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6C85" w:rsidRDefault="00EF6C85" w:rsidP="00EF6C85">
      <w:pPr>
        <w:jc w:val="center"/>
        <w:rPr>
          <w:rFonts w:ascii="Verdana" w:hAnsi="Verdana"/>
          <w:b/>
          <w:u w:val="single"/>
          <w:lang w:val="en-US"/>
        </w:rPr>
      </w:pPr>
      <w:r w:rsidRPr="00A53A86">
        <w:rPr>
          <w:rFonts w:ascii="Verdana" w:hAnsi="Verdana"/>
          <w:b/>
          <w:u w:val="single"/>
          <w:lang w:val="en-US"/>
        </w:rPr>
        <w:t>TECHNICAL BID FORMAT</w:t>
      </w:r>
      <w:r>
        <w:rPr>
          <w:rFonts w:ascii="Verdana" w:hAnsi="Verdana"/>
          <w:b/>
          <w:u w:val="single"/>
          <w:lang w:val="en-US"/>
        </w:rPr>
        <w:t xml:space="preserve"> FOR THE REQUIREMENT OF </w:t>
      </w:r>
    </w:p>
    <w:p w:rsidR="00EF6C85" w:rsidRDefault="00EF6C85" w:rsidP="00EF6C85">
      <w:pPr>
        <w:jc w:val="center"/>
        <w:rPr>
          <w:rFonts w:ascii="Verdana" w:hAnsi="Verdana"/>
          <w:b/>
          <w:u w:val="single"/>
          <w:lang w:val="en-US"/>
        </w:rPr>
      </w:pPr>
      <w:r>
        <w:rPr>
          <w:rFonts w:ascii="Verdana" w:hAnsi="Verdana"/>
          <w:b/>
          <w:u w:val="single"/>
          <w:lang w:val="en-US"/>
        </w:rPr>
        <w:t>FL</w:t>
      </w:r>
      <w:r w:rsidR="00241D5E">
        <w:rPr>
          <w:rFonts w:ascii="Verdana" w:hAnsi="Verdana"/>
          <w:b/>
          <w:u w:val="single"/>
          <w:lang w:val="en-US"/>
        </w:rPr>
        <w:t>UORESCENT</w:t>
      </w:r>
      <w:bookmarkStart w:id="0" w:name="_GoBack"/>
      <w:bookmarkEnd w:id="0"/>
      <w:r>
        <w:rPr>
          <w:rFonts w:ascii="Verdana" w:hAnsi="Verdana"/>
          <w:b/>
          <w:u w:val="single"/>
          <w:lang w:val="en-US"/>
        </w:rPr>
        <w:t xml:space="preserve"> FITTING</w:t>
      </w: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6554"/>
        <w:gridCol w:w="1906"/>
      </w:tblGrid>
      <w:tr w:rsidR="00EF6C85" w:rsidRPr="0058697A" w:rsidTr="00F865BE">
        <w:trPr>
          <w:trHeight w:val="283"/>
        </w:trPr>
        <w:tc>
          <w:tcPr>
            <w:tcW w:w="9648" w:type="dxa"/>
            <w:gridSpan w:val="3"/>
            <w:vAlign w:val="center"/>
          </w:tcPr>
          <w:p w:rsidR="00EF6C85" w:rsidRDefault="00EF6C85" w:rsidP="00F865BE">
            <w:pPr>
              <w:autoSpaceDE w:val="0"/>
              <w:autoSpaceDN w:val="0"/>
              <w:adjustRightInd w:val="0"/>
              <w:spacing w:after="0" w:line="240" w:lineRule="auto"/>
              <w:jc w:val="both"/>
              <w:rPr>
                <w:rFonts w:ascii="Verdana" w:hAnsi="Verdana"/>
                <w:lang w:val="en-US"/>
              </w:rPr>
            </w:pPr>
            <w:r>
              <w:rPr>
                <w:rFonts w:ascii="Verdana" w:hAnsi="Verdana"/>
                <w:b/>
                <w:u w:val="single"/>
                <w:lang w:val="en-US"/>
              </w:rPr>
              <w:t>Tender No:</w:t>
            </w:r>
            <w:r>
              <w:rPr>
                <w:rFonts w:ascii="Verdana" w:hAnsi="Verdana"/>
                <w:lang w:val="en-US"/>
              </w:rPr>
              <w:t xml:space="preserve"> BR01/RM2/6300028543</w:t>
            </w:r>
          </w:p>
          <w:p w:rsidR="00EF6C85" w:rsidRDefault="00EF6C85" w:rsidP="00F865BE">
            <w:pPr>
              <w:autoSpaceDE w:val="0"/>
              <w:autoSpaceDN w:val="0"/>
              <w:adjustRightInd w:val="0"/>
              <w:spacing w:after="0" w:line="240" w:lineRule="auto"/>
              <w:jc w:val="both"/>
              <w:rPr>
                <w:rFonts w:ascii="Verdana" w:hAnsi="Verdana"/>
                <w:lang w:val="en-US"/>
              </w:rPr>
            </w:pPr>
          </w:p>
          <w:p w:rsidR="00EF6C85" w:rsidRDefault="00EF6C85" w:rsidP="00F865BE">
            <w:pPr>
              <w:autoSpaceDE w:val="0"/>
              <w:autoSpaceDN w:val="0"/>
              <w:adjustRightInd w:val="0"/>
              <w:spacing w:after="0" w:line="240" w:lineRule="auto"/>
              <w:jc w:val="both"/>
              <w:rPr>
                <w:rFonts w:ascii="Verdana" w:hAnsi="Verdana"/>
                <w:lang w:val="en-US"/>
              </w:rPr>
            </w:pPr>
            <w:r w:rsidRPr="0071093A">
              <w:rPr>
                <w:rFonts w:ascii="Verdana" w:hAnsi="Verdana"/>
                <w:b/>
                <w:lang w:val="en-US"/>
              </w:rPr>
              <w:t>ITEM DESCRIPTION:</w:t>
            </w:r>
          </w:p>
          <w:tbl>
            <w:tblPr>
              <w:tblW w:w="765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1"/>
              <w:gridCol w:w="2057"/>
              <w:gridCol w:w="3178"/>
              <w:gridCol w:w="1338"/>
            </w:tblGrid>
            <w:tr w:rsidR="00EF6C85" w:rsidRPr="00F93E6A" w:rsidTr="00EF6C85">
              <w:trPr>
                <w:trHeight w:val="190"/>
              </w:trPr>
              <w:tc>
                <w:tcPr>
                  <w:tcW w:w="1081" w:type="dxa"/>
                  <w:shd w:val="clear" w:color="auto" w:fill="auto"/>
                </w:tcPr>
                <w:p w:rsidR="00EF6C85" w:rsidRPr="00CA78AA" w:rsidRDefault="00EF6C85" w:rsidP="00F865BE">
                  <w:pPr>
                    <w:pStyle w:val="NormalWeb"/>
                    <w:jc w:val="center"/>
                    <w:rPr>
                      <w:b/>
                      <w:color w:val="000000"/>
                    </w:rPr>
                  </w:pPr>
                  <w:r w:rsidRPr="00CA78AA">
                    <w:rPr>
                      <w:b/>
                      <w:color w:val="000000"/>
                    </w:rPr>
                    <w:t>S.NO</w:t>
                  </w:r>
                </w:p>
              </w:tc>
              <w:tc>
                <w:tcPr>
                  <w:tcW w:w="2057" w:type="dxa"/>
                  <w:shd w:val="clear" w:color="auto" w:fill="auto"/>
                </w:tcPr>
                <w:p w:rsidR="00EF6C85" w:rsidRPr="00CA78AA" w:rsidRDefault="00EF6C85" w:rsidP="00F865BE">
                  <w:pPr>
                    <w:pStyle w:val="NormalWeb"/>
                    <w:jc w:val="center"/>
                    <w:rPr>
                      <w:b/>
                      <w:color w:val="000000"/>
                    </w:rPr>
                  </w:pPr>
                  <w:r w:rsidRPr="00CA78AA">
                    <w:rPr>
                      <w:b/>
                      <w:color w:val="000000"/>
                    </w:rPr>
                    <w:t>PART NO</w:t>
                  </w:r>
                </w:p>
              </w:tc>
              <w:tc>
                <w:tcPr>
                  <w:tcW w:w="3178" w:type="dxa"/>
                  <w:shd w:val="clear" w:color="auto" w:fill="auto"/>
                </w:tcPr>
                <w:p w:rsidR="00EF6C85" w:rsidRPr="00CA78AA" w:rsidRDefault="00EF6C85" w:rsidP="00F865BE">
                  <w:pPr>
                    <w:pStyle w:val="NormalWeb"/>
                    <w:jc w:val="center"/>
                    <w:rPr>
                      <w:b/>
                      <w:color w:val="000000"/>
                    </w:rPr>
                  </w:pPr>
                  <w:r w:rsidRPr="00CA78AA">
                    <w:rPr>
                      <w:b/>
                      <w:color w:val="000000"/>
                    </w:rPr>
                    <w:t>DESCRIPTION</w:t>
                  </w:r>
                </w:p>
              </w:tc>
              <w:tc>
                <w:tcPr>
                  <w:tcW w:w="1338" w:type="dxa"/>
                  <w:shd w:val="clear" w:color="auto" w:fill="auto"/>
                </w:tcPr>
                <w:p w:rsidR="00EF6C85" w:rsidRPr="00CA78AA" w:rsidRDefault="00EF6C85" w:rsidP="00F865BE">
                  <w:pPr>
                    <w:pStyle w:val="NormalWeb"/>
                    <w:jc w:val="center"/>
                    <w:rPr>
                      <w:b/>
                      <w:color w:val="000000"/>
                    </w:rPr>
                  </w:pPr>
                  <w:r w:rsidRPr="00CA78AA">
                    <w:rPr>
                      <w:b/>
                      <w:color w:val="000000"/>
                    </w:rPr>
                    <w:t>QTY</w:t>
                  </w:r>
                </w:p>
              </w:tc>
            </w:tr>
            <w:tr w:rsidR="00EF6C85" w:rsidRPr="00F93E6A" w:rsidTr="00EF6C85">
              <w:trPr>
                <w:trHeight w:val="391"/>
              </w:trPr>
              <w:tc>
                <w:tcPr>
                  <w:tcW w:w="1081" w:type="dxa"/>
                  <w:shd w:val="clear" w:color="auto" w:fill="auto"/>
                </w:tcPr>
                <w:p w:rsidR="00EF6C85" w:rsidRPr="00CA78AA" w:rsidRDefault="00EF6C85" w:rsidP="00F865BE">
                  <w:pPr>
                    <w:pStyle w:val="NormalWeb"/>
                    <w:jc w:val="center"/>
                    <w:rPr>
                      <w:color w:val="000000"/>
                    </w:rPr>
                  </w:pPr>
                  <w:r w:rsidRPr="00CA78AA">
                    <w:rPr>
                      <w:color w:val="000000"/>
                    </w:rPr>
                    <w:t>1</w:t>
                  </w:r>
                </w:p>
              </w:tc>
              <w:tc>
                <w:tcPr>
                  <w:tcW w:w="2057" w:type="dxa"/>
                  <w:shd w:val="clear" w:color="auto" w:fill="auto"/>
                </w:tcPr>
                <w:p w:rsidR="00EF6C85" w:rsidRPr="00CA78AA" w:rsidRDefault="00EF6C85" w:rsidP="00F865BE">
                  <w:pPr>
                    <w:rPr>
                      <w:rFonts w:ascii="Times New Roman" w:eastAsia="Times New Roman" w:hAnsi="Times New Roman"/>
                      <w:color w:val="000000"/>
                      <w:sz w:val="24"/>
                      <w:szCs w:val="24"/>
                    </w:rPr>
                  </w:pPr>
                  <w:r>
                    <w:rPr>
                      <w:rFonts w:ascii="Times New Roman" w:eastAsia="Times New Roman" w:hAnsi="Times New Roman"/>
                      <w:color w:val="000000"/>
                      <w:sz w:val="24"/>
                      <w:szCs w:val="24"/>
                    </w:rPr>
                    <w:t>ICFSSTD76023C3</w:t>
                  </w:r>
                </w:p>
              </w:tc>
              <w:tc>
                <w:tcPr>
                  <w:tcW w:w="3178" w:type="dxa"/>
                  <w:shd w:val="clear" w:color="auto" w:fill="auto"/>
                </w:tcPr>
                <w:p w:rsidR="00EF6C85" w:rsidRPr="00CA78AA" w:rsidRDefault="00EF6C85" w:rsidP="00F865BE">
                  <w:pPr>
                    <w:rPr>
                      <w:rFonts w:ascii="Times New Roman" w:eastAsia="Times New Roman" w:hAnsi="Times New Roman"/>
                      <w:color w:val="000000"/>
                      <w:sz w:val="24"/>
                      <w:szCs w:val="24"/>
                    </w:rPr>
                  </w:pPr>
                  <w:r>
                    <w:rPr>
                      <w:rFonts w:ascii="Times New Roman" w:eastAsia="Times New Roman" w:hAnsi="Times New Roman"/>
                      <w:color w:val="000000"/>
                      <w:sz w:val="24"/>
                      <w:szCs w:val="24"/>
                    </w:rPr>
                    <w:t>Fluorescent Light Fitting</w:t>
                  </w:r>
                </w:p>
              </w:tc>
              <w:tc>
                <w:tcPr>
                  <w:tcW w:w="1338" w:type="dxa"/>
                  <w:shd w:val="clear" w:color="auto" w:fill="auto"/>
                </w:tcPr>
                <w:p w:rsidR="00EF6C85" w:rsidRPr="00CA78AA" w:rsidRDefault="00EF6C85" w:rsidP="00F865BE">
                  <w:pPr>
                    <w:pStyle w:val="NormalWeb"/>
                    <w:rPr>
                      <w:color w:val="000000"/>
                    </w:rPr>
                  </w:pPr>
                  <w:r>
                    <w:rPr>
                      <w:color w:val="000000"/>
                    </w:rPr>
                    <w:t>03</w:t>
                  </w:r>
                  <w:r w:rsidRPr="00CA78AA">
                    <w:rPr>
                      <w:color w:val="000000"/>
                    </w:rPr>
                    <w:t>Nos</w:t>
                  </w:r>
                </w:p>
              </w:tc>
            </w:tr>
          </w:tbl>
          <w:p w:rsidR="00EF6C85" w:rsidRPr="0058697A" w:rsidRDefault="00EF6C85" w:rsidP="00F865BE">
            <w:pPr>
              <w:autoSpaceDE w:val="0"/>
              <w:autoSpaceDN w:val="0"/>
              <w:adjustRightInd w:val="0"/>
              <w:spacing w:after="0" w:line="240" w:lineRule="auto"/>
              <w:jc w:val="both"/>
              <w:rPr>
                <w:rFonts w:ascii="Arial Narrow" w:hAnsi="Arial Narrow" w:cs="Arial monospaced for SAP"/>
                <w:lang w:eastAsia="en-IN"/>
              </w:rPr>
            </w:pPr>
          </w:p>
        </w:tc>
      </w:tr>
      <w:tr w:rsidR="00EF6C85" w:rsidRPr="0058697A" w:rsidTr="00F865BE">
        <w:tc>
          <w:tcPr>
            <w:tcW w:w="1188" w:type="dxa"/>
          </w:tcPr>
          <w:p w:rsidR="00EF6C85" w:rsidRPr="0058697A" w:rsidRDefault="00EF6C85" w:rsidP="00F865BE">
            <w:pPr>
              <w:spacing w:after="0" w:line="240" w:lineRule="auto"/>
              <w:jc w:val="center"/>
              <w:rPr>
                <w:rFonts w:ascii="Verdana" w:hAnsi="Verdana"/>
                <w:b/>
                <w:lang w:val="en-US"/>
              </w:rPr>
            </w:pPr>
            <w:r w:rsidRPr="0058697A">
              <w:rPr>
                <w:rFonts w:ascii="Verdana" w:hAnsi="Verdana"/>
                <w:b/>
                <w:lang w:val="en-US"/>
              </w:rPr>
              <w:t>Column (A)</w:t>
            </w:r>
          </w:p>
        </w:tc>
        <w:tc>
          <w:tcPr>
            <w:tcW w:w="6554" w:type="dxa"/>
          </w:tcPr>
          <w:p w:rsidR="00EF6C85" w:rsidRPr="0058697A" w:rsidRDefault="00EF6C85" w:rsidP="00F865BE">
            <w:pPr>
              <w:spacing w:after="0" w:line="240" w:lineRule="auto"/>
              <w:jc w:val="center"/>
              <w:rPr>
                <w:rFonts w:ascii="Verdana" w:hAnsi="Verdana"/>
                <w:b/>
                <w:u w:val="single"/>
                <w:lang w:val="en-US"/>
              </w:rPr>
            </w:pPr>
            <w:r w:rsidRPr="0058697A">
              <w:rPr>
                <w:rFonts w:ascii="Verdana" w:hAnsi="Verdana"/>
                <w:b/>
                <w:u w:val="single"/>
                <w:lang w:val="en-US"/>
              </w:rPr>
              <w:t xml:space="preserve">Column (B) </w:t>
            </w:r>
          </w:p>
        </w:tc>
        <w:tc>
          <w:tcPr>
            <w:tcW w:w="1906" w:type="dxa"/>
          </w:tcPr>
          <w:p w:rsidR="00EF6C85" w:rsidRPr="0058697A" w:rsidRDefault="00EF6C85" w:rsidP="00F865BE">
            <w:pPr>
              <w:spacing w:after="0" w:line="240" w:lineRule="auto"/>
              <w:jc w:val="center"/>
              <w:rPr>
                <w:rFonts w:ascii="Verdana" w:hAnsi="Verdana"/>
                <w:b/>
                <w:u w:val="single"/>
                <w:lang w:val="en-US"/>
              </w:rPr>
            </w:pPr>
            <w:r w:rsidRPr="0058697A">
              <w:rPr>
                <w:rFonts w:ascii="Verdana" w:hAnsi="Verdana"/>
                <w:b/>
                <w:u w:val="single"/>
                <w:lang w:val="en-US"/>
              </w:rPr>
              <w:t>Column (C)</w:t>
            </w:r>
          </w:p>
          <w:p w:rsidR="00EF6C85" w:rsidRPr="0058697A" w:rsidRDefault="00EF6C85" w:rsidP="00F865BE">
            <w:pPr>
              <w:spacing w:after="0" w:line="240" w:lineRule="auto"/>
              <w:jc w:val="center"/>
              <w:rPr>
                <w:rFonts w:ascii="Arial Narrow" w:hAnsi="Arial Narrow"/>
                <w:b/>
                <w:u w:val="single"/>
                <w:lang w:val="en-US"/>
              </w:rPr>
            </w:pPr>
            <w:r w:rsidRPr="0058697A">
              <w:rPr>
                <w:rFonts w:ascii="Arial Narrow" w:hAnsi="Arial Narrow"/>
                <w:b/>
                <w:u w:val="single"/>
                <w:lang w:val="en-US"/>
              </w:rPr>
              <w:t>(say ‘Yes’ OR ‘’No” in this column, as applicable)</w:t>
            </w:r>
          </w:p>
        </w:tc>
      </w:tr>
      <w:tr w:rsidR="00EF6C85" w:rsidRPr="0058697A" w:rsidTr="00F865BE">
        <w:tc>
          <w:tcPr>
            <w:tcW w:w="1188" w:type="dxa"/>
            <w:vAlign w:val="center"/>
          </w:tcPr>
          <w:p w:rsidR="00EF6C85" w:rsidRPr="0058697A" w:rsidRDefault="00EF6C85" w:rsidP="00F865BE">
            <w:pPr>
              <w:spacing w:after="0" w:line="240" w:lineRule="auto"/>
              <w:jc w:val="center"/>
              <w:rPr>
                <w:rFonts w:ascii="Verdana" w:hAnsi="Verdana"/>
                <w:b/>
                <w:lang w:val="en-US"/>
              </w:rPr>
            </w:pPr>
            <w:r w:rsidRPr="0058697A">
              <w:rPr>
                <w:rFonts w:ascii="Verdana" w:hAnsi="Verdana"/>
                <w:b/>
                <w:lang w:val="en-US"/>
              </w:rPr>
              <w:t>1</w:t>
            </w:r>
          </w:p>
        </w:tc>
        <w:tc>
          <w:tcPr>
            <w:tcW w:w="6554" w:type="dxa"/>
          </w:tcPr>
          <w:p w:rsidR="00EF6C85" w:rsidRDefault="00EF6C85" w:rsidP="00F865BE">
            <w:pPr>
              <w:spacing w:after="0" w:line="240" w:lineRule="auto"/>
              <w:jc w:val="both"/>
              <w:rPr>
                <w:rFonts w:ascii="Verdana" w:hAnsi="Verdana"/>
                <w:lang w:val="en-US"/>
              </w:rPr>
            </w:pPr>
          </w:p>
          <w:p w:rsidR="00EF6C85" w:rsidRDefault="00EF6C85" w:rsidP="00F865BE">
            <w:pPr>
              <w:spacing w:after="0" w:line="240" w:lineRule="auto"/>
              <w:jc w:val="both"/>
              <w:rPr>
                <w:rFonts w:ascii="Verdana" w:hAnsi="Verdana"/>
                <w:lang w:val="en-US"/>
              </w:rPr>
            </w:pPr>
            <w:r w:rsidRPr="0058697A">
              <w:rPr>
                <w:rFonts w:ascii="Verdana" w:hAnsi="Verdana"/>
                <w:lang w:val="en-US"/>
              </w:rPr>
              <w:t xml:space="preserve">Confirmation whether the bidding firm </w:t>
            </w:r>
            <w:r>
              <w:rPr>
                <w:rFonts w:ascii="Verdana" w:hAnsi="Verdana"/>
                <w:lang w:val="en-US"/>
              </w:rPr>
              <w:t>is ICF/RCF/BEML source.</w:t>
            </w:r>
          </w:p>
          <w:p w:rsidR="00EF6C85" w:rsidRPr="0058697A" w:rsidRDefault="00EF6C85" w:rsidP="00F865BE">
            <w:pPr>
              <w:spacing w:after="0" w:line="240" w:lineRule="auto"/>
              <w:jc w:val="both"/>
              <w:rPr>
                <w:rFonts w:ascii="Verdana" w:hAnsi="Verdana"/>
                <w:lang w:val="en-US"/>
              </w:rPr>
            </w:pPr>
          </w:p>
        </w:tc>
        <w:tc>
          <w:tcPr>
            <w:tcW w:w="1906" w:type="dxa"/>
          </w:tcPr>
          <w:p w:rsidR="00EF6C85" w:rsidRPr="0058697A" w:rsidRDefault="00EF6C85" w:rsidP="00F865BE">
            <w:pPr>
              <w:spacing w:after="0" w:line="240" w:lineRule="auto"/>
              <w:rPr>
                <w:rFonts w:ascii="Verdana" w:hAnsi="Verdana"/>
                <w:b/>
                <w:lang w:val="en-US"/>
              </w:rPr>
            </w:pPr>
          </w:p>
        </w:tc>
      </w:tr>
      <w:tr w:rsidR="00EF6C85" w:rsidRPr="0058697A" w:rsidTr="00F865BE">
        <w:tc>
          <w:tcPr>
            <w:tcW w:w="1188" w:type="dxa"/>
            <w:vAlign w:val="center"/>
          </w:tcPr>
          <w:p w:rsidR="00EF6C85" w:rsidRPr="0058697A" w:rsidRDefault="00EF6C85" w:rsidP="00F865BE">
            <w:pPr>
              <w:spacing w:after="0" w:line="240" w:lineRule="auto"/>
              <w:jc w:val="center"/>
              <w:rPr>
                <w:rFonts w:ascii="Verdana" w:hAnsi="Verdana"/>
                <w:b/>
                <w:lang w:val="en-US"/>
              </w:rPr>
            </w:pPr>
            <w:r w:rsidRPr="0058697A">
              <w:rPr>
                <w:rFonts w:ascii="Verdana" w:hAnsi="Verdana"/>
                <w:b/>
                <w:lang w:val="en-US"/>
              </w:rPr>
              <w:t>2</w:t>
            </w:r>
          </w:p>
        </w:tc>
        <w:tc>
          <w:tcPr>
            <w:tcW w:w="6554" w:type="dxa"/>
          </w:tcPr>
          <w:p w:rsidR="00EF6C85" w:rsidRPr="0058697A" w:rsidRDefault="00EF6C85" w:rsidP="00F865BE">
            <w:pPr>
              <w:spacing w:after="0" w:line="240" w:lineRule="auto"/>
              <w:jc w:val="both"/>
              <w:rPr>
                <w:rFonts w:ascii="Verdana" w:hAnsi="Verdana"/>
                <w:lang w:val="en-US"/>
              </w:rPr>
            </w:pPr>
            <w:r w:rsidRPr="0058697A">
              <w:rPr>
                <w:rFonts w:ascii="Verdana" w:hAnsi="Verdana"/>
                <w:lang w:val="en-US"/>
              </w:rPr>
              <w:t>The technical requirement a</w:t>
            </w:r>
            <w:r>
              <w:rPr>
                <w:rFonts w:ascii="Verdana" w:hAnsi="Verdana"/>
                <w:lang w:val="en-US"/>
              </w:rPr>
              <w:t xml:space="preserve">s mentioned in item description and drawing to part No. mentioned </w:t>
            </w:r>
            <w:r w:rsidRPr="0058697A">
              <w:rPr>
                <w:rFonts w:ascii="Verdana" w:hAnsi="Verdana"/>
                <w:lang w:val="en-US"/>
              </w:rPr>
              <w:t>above is fully understood by the bidding firm and firm is bidding for the same.</w:t>
            </w:r>
          </w:p>
        </w:tc>
        <w:tc>
          <w:tcPr>
            <w:tcW w:w="1906" w:type="dxa"/>
          </w:tcPr>
          <w:p w:rsidR="00EF6C85" w:rsidRPr="0058697A" w:rsidRDefault="00EF6C85" w:rsidP="00F865BE">
            <w:pPr>
              <w:spacing w:after="0" w:line="240" w:lineRule="auto"/>
              <w:jc w:val="center"/>
              <w:rPr>
                <w:rFonts w:ascii="Verdana" w:hAnsi="Verdana"/>
                <w:b/>
                <w:u w:val="single"/>
                <w:lang w:val="en-US"/>
              </w:rPr>
            </w:pPr>
          </w:p>
        </w:tc>
      </w:tr>
      <w:tr w:rsidR="00EF6C85" w:rsidRPr="0058697A" w:rsidTr="00F865BE">
        <w:tc>
          <w:tcPr>
            <w:tcW w:w="1188" w:type="dxa"/>
            <w:vAlign w:val="center"/>
          </w:tcPr>
          <w:p w:rsidR="00EF6C85" w:rsidRPr="0058697A" w:rsidRDefault="00EF6C85" w:rsidP="00F865BE">
            <w:pPr>
              <w:spacing w:after="0" w:line="240" w:lineRule="auto"/>
              <w:jc w:val="center"/>
              <w:rPr>
                <w:rFonts w:ascii="Verdana" w:hAnsi="Verdana"/>
                <w:b/>
                <w:lang w:val="en-US"/>
              </w:rPr>
            </w:pPr>
            <w:r w:rsidRPr="0058697A">
              <w:rPr>
                <w:rFonts w:ascii="Verdana" w:hAnsi="Verdana"/>
                <w:b/>
                <w:lang w:val="en-US"/>
              </w:rPr>
              <w:t>3</w:t>
            </w:r>
          </w:p>
        </w:tc>
        <w:tc>
          <w:tcPr>
            <w:tcW w:w="6554" w:type="dxa"/>
          </w:tcPr>
          <w:p w:rsidR="00EF6C85" w:rsidRPr="0058697A" w:rsidRDefault="00EF6C85" w:rsidP="00F865BE">
            <w:pPr>
              <w:spacing w:after="0" w:line="240" w:lineRule="auto"/>
              <w:jc w:val="both"/>
              <w:rPr>
                <w:rFonts w:ascii="Verdana" w:hAnsi="Verdana"/>
                <w:lang w:val="en-US"/>
              </w:rPr>
            </w:pPr>
            <w:r w:rsidRPr="0058697A">
              <w:rPr>
                <w:rFonts w:ascii="Verdana" w:hAnsi="Verdana"/>
                <w:lang w:val="en-US"/>
              </w:rPr>
              <w:t>*Confirmation from the bidding firm that it does not have any history of pending litigations and Risk purchase against previous orders of BEML, as bids from such firms are liable for rejection. (</w:t>
            </w:r>
            <w:r w:rsidRPr="0058697A">
              <w:rPr>
                <w:rFonts w:ascii="Verdana" w:hAnsi="Verdana"/>
                <w:u w:val="single"/>
                <w:lang w:val="en-US"/>
              </w:rPr>
              <w:t>If ‘YES’ is mentioned in Column 3 it would mean there is no history and if ‘NO’ is mentioned in    Column 3 it would mean there is a history</w:t>
            </w:r>
            <w:r w:rsidRPr="0058697A">
              <w:rPr>
                <w:rFonts w:ascii="Verdana" w:hAnsi="Verdana"/>
                <w:lang w:val="en-US"/>
              </w:rPr>
              <w:t>)</w:t>
            </w:r>
          </w:p>
        </w:tc>
        <w:tc>
          <w:tcPr>
            <w:tcW w:w="1906" w:type="dxa"/>
          </w:tcPr>
          <w:p w:rsidR="00EF6C85" w:rsidRPr="0058697A" w:rsidRDefault="00EF6C85" w:rsidP="00F865BE">
            <w:pPr>
              <w:spacing w:after="0" w:line="240" w:lineRule="auto"/>
              <w:jc w:val="center"/>
              <w:rPr>
                <w:rFonts w:ascii="Verdana" w:hAnsi="Verdana"/>
                <w:lang w:val="en-US"/>
              </w:rPr>
            </w:pPr>
          </w:p>
        </w:tc>
      </w:tr>
    </w:tbl>
    <w:p w:rsidR="00EF6C85" w:rsidRDefault="00EF6C85" w:rsidP="00EF6C85">
      <w:pPr>
        <w:spacing w:line="240" w:lineRule="auto"/>
        <w:contextualSpacing/>
        <w:rPr>
          <w:rFonts w:ascii="Verdana" w:hAnsi="Verdana"/>
          <w:lang w:val="en-US"/>
        </w:rPr>
      </w:pPr>
    </w:p>
    <w:p w:rsidR="00EF6C85" w:rsidRPr="00C5348D" w:rsidRDefault="00EF6C85" w:rsidP="00EF6C85">
      <w:pPr>
        <w:spacing w:line="240" w:lineRule="auto"/>
        <w:contextualSpacing/>
        <w:rPr>
          <w:rFonts w:ascii="Arial Narrow" w:hAnsi="Arial Narrow"/>
          <w:sz w:val="24"/>
          <w:szCs w:val="24"/>
          <w:lang w:val="en-US"/>
        </w:rPr>
      </w:pPr>
      <w:proofErr w:type="spellStart"/>
      <w:proofErr w:type="gramStart"/>
      <w:r>
        <w:rPr>
          <w:rFonts w:ascii="Verdana" w:hAnsi="Verdana"/>
          <w:lang w:val="en-US"/>
        </w:rPr>
        <w:t>NOTE:</w:t>
      </w:r>
      <w:r w:rsidRPr="00C5348D">
        <w:rPr>
          <w:rFonts w:ascii="Arial Narrow" w:hAnsi="Arial Narrow"/>
          <w:sz w:val="24"/>
          <w:szCs w:val="24"/>
          <w:lang w:val="en-US"/>
        </w:rPr>
        <w:t>State</w:t>
      </w:r>
      <w:proofErr w:type="spellEnd"/>
      <w:proofErr w:type="gramEnd"/>
      <w:r w:rsidRPr="00C5348D">
        <w:rPr>
          <w:rFonts w:ascii="Arial Narrow" w:hAnsi="Arial Narrow"/>
          <w:sz w:val="24"/>
          <w:szCs w:val="24"/>
          <w:lang w:val="en-US"/>
        </w:rPr>
        <w:t xml:space="preserve"> </w:t>
      </w:r>
      <w:r>
        <w:rPr>
          <w:rFonts w:ascii="Arial Narrow" w:hAnsi="Arial Narrow"/>
          <w:sz w:val="24"/>
          <w:szCs w:val="24"/>
          <w:lang w:val="en-US"/>
        </w:rPr>
        <w:t>‘</w:t>
      </w:r>
      <w:r w:rsidRPr="008E59D3">
        <w:rPr>
          <w:rFonts w:ascii="Arial Narrow" w:hAnsi="Arial Narrow"/>
          <w:b/>
          <w:sz w:val="24"/>
          <w:szCs w:val="24"/>
          <w:lang w:val="en-US"/>
        </w:rPr>
        <w:t>YES</w:t>
      </w:r>
      <w:r>
        <w:rPr>
          <w:rFonts w:ascii="Arial Narrow" w:hAnsi="Arial Narrow"/>
          <w:b/>
          <w:sz w:val="24"/>
          <w:szCs w:val="24"/>
          <w:lang w:val="en-US"/>
        </w:rPr>
        <w:t>’</w:t>
      </w:r>
      <w:r w:rsidRPr="008E59D3">
        <w:rPr>
          <w:rFonts w:ascii="Arial Narrow" w:hAnsi="Arial Narrow"/>
          <w:b/>
          <w:sz w:val="24"/>
          <w:szCs w:val="24"/>
          <w:lang w:val="en-US"/>
        </w:rPr>
        <w:t xml:space="preserve"> / </w:t>
      </w:r>
      <w:r>
        <w:rPr>
          <w:rFonts w:ascii="Arial Narrow" w:hAnsi="Arial Narrow"/>
          <w:b/>
          <w:sz w:val="24"/>
          <w:szCs w:val="24"/>
          <w:lang w:val="en-US"/>
        </w:rPr>
        <w:t>‘</w:t>
      </w:r>
      <w:r w:rsidRPr="008E59D3">
        <w:rPr>
          <w:rFonts w:ascii="Arial Narrow" w:hAnsi="Arial Narrow"/>
          <w:b/>
          <w:sz w:val="24"/>
          <w:szCs w:val="24"/>
          <w:lang w:val="en-US"/>
        </w:rPr>
        <w:t>NO</w:t>
      </w:r>
      <w:r>
        <w:rPr>
          <w:rFonts w:ascii="Arial Narrow" w:hAnsi="Arial Narrow"/>
          <w:b/>
          <w:sz w:val="24"/>
          <w:szCs w:val="24"/>
          <w:lang w:val="en-US"/>
        </w:rPr>
        <w:t>’</w:t>
      </w:r>
      <w:r w:rsidRPr="00C5348D">
        <w:rPr>
          <w:rFonts w:ascii="Arial Narrow" w:hAnsi="Arial Narrow"/>
          <w:sz w:val="24"/>
          <w:szCs w:val="24"/>
          <w:lang w:val="en-US"/>
        </w:rPr>
        <w:t xml:space="preserve"> as applicable in column </w:t>
      </w:r>
      <w:r>
        <w:rPr>
          <w:rFonts w:ascii="Arial Narrow" w:hAnsi="Arial Narrow"/>
          <w:sz w:val="24"/>
          <w:szCs w:val="24"/>
          <w:lang w:val="en-US"/>
        </w:rPr>
        <w:t>(C)</w:t>
      </w:r>
      <w:r w:rsidRPr="00C5348D">
        <w:rPr>
          <w:rFonts w:ascii="Arial Narrow" w:hAnsi="Arial Narrow"/>
          <w:sz w:val="24"/>
          <w:szCs w:val="24"/>
          <w:lang w:val="en-US"/>
        </w:rPr>
        <w:t>.</w:t>
      </w:r>
    </w:p>
    <w:p w:rsidR="00EF6C85" w:rsidRDefault="00EF6C85" w:rsidP="00EF6C85">
      <w:pPr>
        <w:spacing w:line="240" w:lineRule="auto"/>
        <w:ind w:right="-897"/>
        <w:contextualSpacing/>
        <w:rPr>
          <w:rFonts w:ascii="Verdana" w:hAnsi="Verdana"/>
          <w:lang w:val="en-US"/>
        </w:rPr>
      </w:pPr>
    </w:p>
    <w:p w:rsidR="00EF6C85" w:rsidRPr="00FC1772" w:rsidRDefault="00EF6C85" w:rsidP="00EF6C85">
      <w:pPr>
        <w:spacing w:line="240" w:lineRule="auto"/>
        <w:ind w:left="142" w:right="-897" w:hanging="142"/>
        <w:contextualSpacing/>
        <w:rPr>
          <w:rFonts w:ascii="Arial Narrow" w:hAnsi="Arial Narrow"/>
          <w:b/>
          <w:sz w:val="24"/>
          <w:szCs w:val="24"/>
          <w:u w:val="single"/>
          <w:lang w:val="en-US"/>
        </w:rPr>
      </w:pPr>
      <w:r>
        <w:rPr>
          <w:rFonts w:ascii="Arial Narrow" w:hAnsi="Arial Narrow"/>
          <w:sz w:val="24"/>
          <w:szCs w:val="24"/>
          <w:lang w:val="en-US"/>
        </w:rPr>
        <w:t xml:space="preserve"> </w:t>
      </w:r>
      <w:r w:rsidRPr="00FC1772">
        <w:rPr>
          <w:rFonts w:ascii="Arial Narrow" w:hAnsi="Arial Narrow"/>
          <w:sz w:val="24"/>
          <w:szCs w:val="24"/>
          <w:lang w:val="en-US"/>
        </w:rPr>
        <w:t xml:space="preserve">*Bids of firms having any history of pending </w:t>
      </w:r>
      <w:proofErr w:type="gramStart"/>
      <w:r w:rsidRPr="00FC1772">
        <w:rPr>
          <w:rFonts w:ascii="Arial Narrow" w:hAnsi="Arial Narrow"/>
          <w:sz w:val="24"/>
          <w:szCs w:val="24"/>
          <w:lang w:val="en-US"/>
        </w:rPr>
        <w:t>litigations ,</w:t>
      </w:r>
      <w:proofErr w:type="gramEnd"/>
      <w:r w:rsidRPr="00FC1772">
        <w:rPr>
          <w:rFonts w:ascii="Arial Narrow" w:hAnsi="Arial Narrow"/>
          <w:sz w:val="24"/>
          <w:szCs w:val="24"/>
          <w:lang w:val="en-US"/>
        </w:rPr>
        <w:t xml:space="preserve"> default in and Risk purchase against previous orders of BEML which mention otherwise in this bid confirmation are liable for rejection</w:t>
      </w:r>
      <w:r>
        <w:rPr>
          <w:rFonts w:ascii="Arial Narrow" w:hAnsi="Arial Narrow"/>
          <w:sz w:val="24"/>
          <w:szCs w:val="24"/>
          <w:lang w:val="en-US"/>
        </w:rPr>
        <w:t>.</w:t>
      </w:r>
      <w:r w:rsidRPr="00FC1772">
        <w:rPr>
          <w:rFonts w:ascii="Arial Narrow" w:hAnsi="Arial Narrow"/>
          <w:sz w:val="24"/>
          <w:szCs w:val="24"/>
          <w:lang w:val="en-US"/>
        </w:rPr>
        <w:t xml:space="preserve">               </w:t>
      </w:r>
    </w:p>
    <w:p w:rsidR="00EF6C85" w:rsidRDefault="00EF6C85" w:rsidP="00EF6C85">
      <w:pPr>
        <w:spacing w:line="240" w:lineRule="auto"/>
        <w:contextualSpacing/>
        <w:jc w:val="right"/>
        <w:rPr>
          <w:rFonts w:ascii="Arial Narrow" w:hAnsi="Arial Narrow"/>
          <w:b/>
          <w:sz w:val="24"/>
          <w:szCs w:val="24"/>
          <w:u w:val="single"/>
          <w:lang w:val="en-US"/>
        </w:rPr>
      </w:pPr>
      <w:r w:rsidRPr="00FC1772">
        <w:rPr>
          <w:rFonts w:ascii="Arial Narrow" w:hAnsi="Arial Narrow"/>
          <w:b/>
          <w:sz w:val="24"/>
          <w:szCs w:val="24"/>
          <w:u w:val="single"/>
          <w:lang w:val="en-US"/>
        </w:rPr>
        <w:t xml:space="preserve">   </w:t>
      </w:r>
    </w:p>
    <w:p w:rsidR="00EF6C85" w:rsidRDefault="00EF6C85" w:rsidP="00EF6C85">
      <w:pPr>
        <w:spacing w:line="240" w:lineRule="auto"/>
        <w:contextualSpacing/>
        <w:jc w:val="right"/>
        <w:rPr>
          <w:rFonts w:ascii="Arial Narrow" w:hAnsi="Arial Narrow"/>
          <w:b/>
          <w:sz w:val="24"/>
          <w:szCs w:val="24"/>
          <w:u w:val="single"/>
          <w:lang w:val="en-US"/>
        </w:rPr>
      </w:pPr>
    </w:p>
    <w:p w:rsidR="00EF6C85" w:rsidRDefault="00EF6C85" w:rsidP="00EF6C85">
      <w:pPr>
        <w:spacing w:line="240" w:lineRule="auto"/>
        <w:contextualSpacing/>
        <w:jc w:val="right"/>
        <w:rPr>
          <w:rFonts w:ascii="Arial Narrow" w:hAnsi="Arial Narrow"/>
          <w:b/>
          <w:sz w:val="24"/>
          <w:szCs w:val="24"/>
          <w:u w:val="single"/>
          <w:lang w:val="en-US"/>
        </w:rPr>
      </w:pPr>
    </w:p>
    <w:p w:rsidR="00EF6C85" w:rsidRDefault="00EF6C85" w:rsidP="00EF6C85">
      <w:pPr>
        <w:spacing w:line="240" w:lineRule="auto"/>
        <w:contextualSpacing/>
        <w:jc w:val="right"/>
        <w:rPr>
          <w:rFonts w:ascii="Arial Narrow" w:hAnsi="Arial Narrow"/>
          <w:b/>
          <w:sz w:val="24"/>
          <w:szCs w:val="24"/>
          <w:u w:val="single"/>
          <w:lang w:val="en-US"/>
        </w:rPr>
      </w:pPr>
    </w:p>
    <w:p w:rsidR="00EF6C85" w:rsidRPr="00653BD3" w:rsidRDefault="00EF6C85" w:rsidP="00EF6C85">
      <w:pPr>
        <w:spacing w:line="240" w:lineRule="auto"/>
        <w:contextualSpacing/>
        <w:jc w:val="right"/>
        <w:rPr>
          <w:rFonts w:ascii="Arial Narrow" w:hAnsi="Arial Narrow"/>
          <w:b/>
          <w:sz w:val="24"/>
          <w:szCs w:val="24"/>
          <w:lang w:val="en-US"/>
        </w:rPr>
      </w:pPr>
      <w:r w:rsidRPr="00653BD3">
        <w:rPr>
          <w:rFonts w:ascii="Arial Narrow" w:hAnsi="Arial Narrow"/>
          <w:b/>
          <w:sz w:val="24"/>
          <w:szCs w:val="24"/>
          <w:lang w:val="en-US"/>
        </w:rPr>
        <w:t xml:space="preserve">Name and Signature of </w:t>
      </w:r>
      <w:proofErr w:type="spellStart"/>
      <w:r w:rsidRPr="00653BD3">
        <w:rPr>
          <w:rFonts w:ascii="Arial Narrow" w:hAnsi="Arial Narrow"/>
          <w:b/>
          <w:sz w:val="24"/>
          <w:szCs w:val="24"/>
          <w:lang w:val="en-US"/>
        </w:rPr>
        <w:t>authorised</w:t>
      </w:r>
      <w:proofErr w:type="spellEnd"/>
      <w:r w:rsidRPr="00653BD3">
        <w:rPr>
          <w:rFonts w:ascii="Arial Narrow" w:hAnsi="Arial Narrow"/>
          <w:b/>
          <w:sz w:val="24"/>
          <w:szCs w:val="24"/>
          <w:lang w:val="en-US"/>
        </w:rPr>
        <w:t xml:space="preserve"> rep. </w:t>
      </w:r>
    </w:p>
    <w:p w:rsidR="00AB09CE" w:rsidRDefault="00EF6C85" w:rsidP="00EF6C85">
      <w:r w:rsidRPr="00653BD3">
        <w:rPr>
          <w:rFonts w:ascii="Arial Narrow" w:hAnsi="Arial Narrow"/>
          <w:b/>
          <w:sz w:val="24"/>
          <w:szCs w:val="24"/>
          <w:lang w:val="en-US"/>
        </w:rPr>
        <w:t xml:space="preserve">                                                                                         </w:t>
      </w:r>
    </w:p>
    <w:sectPr w:rsidR="00AB09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C85"/>
    <w:rsid w:val="00241D5E"/>
    <w:rsid w:val="00AB09CE"/>
    <w:rsid w:val="00EF6C8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E9FF5"/>
  <w15:chartTrackingRefBased/>
  <w15:docId w15:val="{3E3E5C7B-E678-44B4-923D-04C487D48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6C8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F6C85"/>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R.</dc:creator>
  <cp:keywords/>
  <dc:description/>
  <cp:lastModifiedBy>Srinivasan R.</cp:lastModifiedBy>
  <cp:revision>2</cp:revision>
  <dcterms:created xsi:type="dcterms:W3CDTF">2019-07-16T04:56:00Z</dcterms:created>
  <dcterms:modified xsi:type="dcterms:W3CDTF">2019-07-16T09:40:00Z</dcterms:modified>
</cp:coreProperties>
</file>